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_GBK" w:eastAsia="方正大标宋_GBK"/>
          <w:sz w:val="32"/>
          <w:szCs w:val="32"/>
        </w:rPr>
      </w:pPr>
      <w:bookmarkStart w:id="0" w:name="_GoBack"/>
      <w:bookmarkEnd w:id="0"/>
      <w:r>
        <w:rPr>
          <w:rFonts w:hint="eastAsia" w:ascii="方正大标宋_GBK" w:eastAsia="方正大标宋_GBK"/>
          <w:sz w:val="32"/>
          <w:szCs w:val="32"/>
          <w:lang w:eastAsia="zh-CN"/>
        </w:rPr>
        <w:t>附件</w:t>
      </w:r>
      <w:r>
        <w:rPr>
          <w:rFonts w:hint="eastAsia" w:ascii="方正大标宋_GBK" w:eastAsia="方正大标宋_GBK"/>
          <w:sz w:val="32"/>
          <w:szCs w:val="32"/>
          <w:lang w:val="en-US" w:eastAsia="zh-CN"/>
        </w:rPr>
        <w:t>1：</w:t>
      </w:r>
      <w:r>
        <w:rPr>
          <w:rFonts w:hint="eastAsia" w:ascii="方正大标宋_GBK" w:eastAsia="方正大标宋_GBK"/>
          <w:sz w:val="32"/>
          <w:szCs w:val="32"/>
        </w:rPr>
        <w:t>中国药科大学学历继续教育学生缴费指南（202</w:t>
      </w:r>
      <w:r>
        <w:rPr>
          <w:rFonts w:hint="eastAsia" w:ascii="方正大标宋_GBK" w:eastAsia="方正大标宋_GBK"/>
          <w:sz w:val="32"/>
          <w:szCs w:val="32"/>
          <w:lang w:val="en-US" w:eastAsia="zh-CN"/>
        </w:rPr>
        <w:t>4</w:t>
      </w:r>
      <w:r>
        <w:rPr>
          <w:rFonts w:hint="eastAsia" w:ascii="方正大标宋_GBK" w:eastAsia="方正大标宋_GBK"/>
          <w:sz w:val="32"/>
          <w:szCs w:val="32"/>
        </w:rPr>
        <w:t>版）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firstLine="565" w:firstLineChars="202"/>
        <w:textAlignment w:val="auto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登录继续教育学院门户网站：</w:t>
      </w:r>
      <w:r>
        <w:rPr>
          <w:rFonts w:hint="eastAsia" w:ascii="Times New Roman" w:hAnsi="Times New Roman" w:eastAsia="楷体" w:cs="Times New Roman"/>
          <w:sz w:val="28"/>
          <w:szCs w:val="28"/>
        </w:rPr>
        <w:t>http://jjy.cpu.edu.cn</w:t>
      </w:r>
      <w:r>
        <w:rPr>
          <w:rFonts w:hint="eastAsia" w:ascii="楷体" w:hAnsi="楷体" w:eastAsia="楷体"/>
          <w:sz w:val="28"/>
          <w:szCs w:val="28"/>
        </w:rPr>
        <w:t>，从“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学历教育</w:t>
      </w:r>
      <w:r>
        <w:rPr>
          <w:rFonts w:hint="eastAsia" w:ascii="楷体" w:hAnsi="楷体" w:eastAsia="楷体"/>
          <w:sz w:val="28"/>
          <w:szCs w:val="28"/>
        </w:rPr>
        <w:t>教务系统入口”登录管理平台。</w:t>
      </w:r>
    </w:p>
    <w:p>
      <w:pPr>
        <w:rPr>
          <w:rFonts w:hint="eastAsia"/>
        </w:rPr>
      </w:pPr>
      <w:r>
        <w:drawing>
          <wp:inline distT="0" distB="0" distL="114300" distR="114300">
            <wp:extent cx="5271135" cy="1320165"/>
            <wp:effectExtent l="0" t="0" r="1905" b="57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left="0" w:firstLine="567" w:firstLineChars="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在个人登录页面，点击“财务”按钮进入。</w:t>
      </w:r>
    </w:p>
    <w:p>
      <w:pPr>
        <w:rPr>
          <w:rFonts w:hint="eastAsia"/>
        </w:rPr>
      </w:pPr>
      <w:r>
        <w:drawing>
          <wp:inline distT="0" distB="0" distL="0" distR="0">
            <wp:extent cx="5274310" cy="584200"/>
            <wp:effectExtent l="0" t="0" r="8890" b="0"/>
            <wp:docPr id="5" name="图片 5" descr="C:\Users\Administrator\Desktop\中国药科大学缴费流程截图\中国药科大学缴费流程截图\中国药科大学缴费流程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中国药科大学缴费流程截图\中国药科大学缴费流程截图\中国药科大学缴费流程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三、点击“在线支付”-“立即缴费”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-“下一步”</w:t>
      </w:r>
      <w:r>
        <w:rPr>
          <w:rFonts w:hint="eastAsia" w:ascii="楷体" w:hAnsi="楷体" w:eastAsia="楷体"/>
          <w:sz w:val="28"/>
          <w:szCs w:val="28"/>
        </w:rPr>
        <w:t>进入。</w:t>
      </w:r>
    </w:p>
    <w:p>
      <w:pPr>
        <w:pStyle w:val="9"/>
        <w:ind w:firstLine="0" w:firstLineChars="0"/>
      </w:pPr>
      <w:r>
        <w:drawing>
          <wp:inline distT="0" distB="0" distL="0" distR="0">
            <wp:extent cx="5276850" cy="1225550"/>
            <wp:effectExtent l="0" t="0" r="11430" b="8890"/>
            <wp:docPr id="7" name="图片 7" descr="C:\Users\Administrator\Desktop\中国药科大学缴费流程截图\中国药科大学缴费流程截图\中国药科大学缴费流程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esktop\中国药科大学缴费流程截图\中国药科大学缴费流程截图\中国药科大学缴费流程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firstLine="0" w:firstLineChars="0"/>
        <w:rPr>
          <w:rFonts w:hint="eastAsia"/>
        </w:rPr>
      </w:pPr>
      <w:r>
        <w:drawing>
          <wp:inline distT="0" distB="0" distL="114300" distR="114300">
            <wp:extent cx="5267960" cy="864235"/>
            <wp:effectExtent l="0" t="0" r="508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565" w:firstLineChars="202"/>
        <w:textAlignment w:val="auto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四、确认个人信息后，进入缴费页面，可选择微信、支付宝扫码支付，也可以用银行卡账号支付。</w:t>
      </w:r>
    </w:p>
    <w:p>
      <w:pPr>
        <w:pStyle w:val="9"/>
        <w:ind w:left="420" w:firstLine="0" w:firstLineChars="0"/>
        <w:rPr>
          <w:rFonts w:hint="eastAsia"/>
        </w:rPr>
      </w:pPr>
      <w:r>
        <w:drawing>
          <wp:inline distT="0" distB="0" distL="0" distR="0">
            <wp:extent cx="5140960" cy="935355"/>
            <wp:effectExtent l="0" t="0" r="10160" b="9525"/>
            <wp:docPr id="8" name="图片 8" descr="C:\Users\Administrator\Desktop\中国药科大学缴费流程截图\中国药科大学缴费流程截图\中国药科大学缴费流程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Desktop\中国药科大学缴费流程截图\中国药科大学缴费流程截图\中国药科大学缴费流程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65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五、支付完成后可返回教务系统，在“财务”中查询缴费状态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和下载电子发票（缴费成功后2-3个工作日生成）</w:t>
      </w:r>
      <w:r>
        <w:rPr>
          <w:rFonts w:hint="eastAsia" w:ascii="楷体" w:hAnsi="楷体" w:eastAsia="楷体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62243C"/>
    <w:multiLevelType w:val="multilevel"/>
    <w:tmpl w:val="4862243C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MTRhMzVhNjRlYjc1MGQwODVhY2Y5YjBlMzQyNjcifQ=="/>
    <w:docVar w:name="KSO_WPS_MARK_KEY" w:val="7cedd990-e27b-4e1e-90c5-65c68faa53f2"/>
  </w:docVars>
  <w:rsids>
    <w:rsidRoot w:val="00AC2197"/>
    <w:rsid w:val="00034623"/>
    <w:rsid w:val="00067FDE"/>
    <w:rsid w:val="000742C1"/>
    <w:rsid w:val="000F5D61"/>
    <w:rsid w:val="001979D6"/>
    <w:rsid w:val="00211730"/>
    <w:rsid w:val="002142C3"/>
    <w:rsid w:val="0023745E"/>
    <w:rsid w:val="002567DC"/>
    <w:rsid w:val="002A098C"/>
    <w:rsid w:val="002A3979"/>
    <w:rsid w:val="003156A7"/>
    <w:rsid w:val="0033316F"/>
    <w:rsid w:val="003452F2"/>
    <w:rsid w:val="00350ECB"/>
    <w:rsid w:val="003818DA"/>
    <w:rsid w:val="003F5FFA"/>
    <w:rsid w:val="00412417"/>
    <w:rsid w:val="004258EF"/>
    <w:rsid w:val="004420F3"/>
    <w:rsid w:val="00475F3C"/>
    <w:rsid w:val="004C6C8C"/>
    <w:rsid w:val="0054023F"/>
    <w:rsid w:val="00565140"/>
    <w:rsid w:val="00566C95"/>
    <w:rsid w:val="005806C7"/>
    <w:rsid w:val="005E320B"/>
    <w:rsid w:val="006B20FD"/>
    <w:rsid w:val="006C77BB"/>
    <w:rsid w:val="00787174"/>
    <w:rsid w:val="00787C0E"/>
    <w:rsid w:val="008122C4"/>
    <w:rsid w:val="00822671"/>
    <w:rsid w:val="00824371"/>
    <w:rsid w:val="00825AC1"/>
    <w:rsid w:val="0084654E"/>
    <w:rsid w:val="00870FC8"/>
    <w:rsid w:val="008A57BD"/>
    <w:rsid w:val="008B282C"/>
    <w:rsid w:val="008D0154"/>
    <w:rsid w:val="00962E37"/>
    <w:rsid w:val="00991A42"/>
    <w:rsid w:val="009C2556"/>
    <w:rsid w:val="00A417F4"/>
    <w:rsid w:val="00AC2197"/>
    <w:rsid w:val="00AD1F33"/>
    <w:rsid w:val="00B13D68"/>
    <w:rsid w:val="00B3561D"/>
    <w:rsid w:val="00B53A26"/>
    <w:rsid w:val="00B67D0D"/>
    <w:rsid w:val="00BB3B2B"/>
    <w:rsid w:val="00BD6058"/>
    <w:rsid w:val="00BE50F9"/>
    <w:rsid w:val="00C2377C"/>
    <w:rsid w:val="00C80B2E"/>
    <w:rsid w:val="00CC5D42"/>
    <w:rsid w:val="00CF2B14"/>
    <w:rsid w:val="00D45C93"/>
    <w:rsid w:val="00D647B3"/>
    <w:rsid w:val="00D75866"/>
    <w:rsid w:val="00D76892"/>
    <w:rsid w:val="00D80CC2"/>
    <w:rsid w:val="00DC57E8"/>
    <w:rsid w:val="00E50377"/>
    <w:rsid w:val="00E97E48"/>
    <w:rsid w:val="00EA467A"/>
    <w:rsid w:val="00EF45A7"/>
    <w:rsid w:val="00F12D56"/>
    <w:rsid w:val="00F4207F"/>
    <w:rsid w:val="00F60C2F"/>
    <w:rsid w:val="00FD362B"/>
    <w:rsid w:val="02682F02"/>
    <w:rsid w:val="08A97C56"/>
    <w:rsid w:val="0D4F4011"/>
    <w:rsid w:val="18044462"/>
    <w:rsid w:val="20BE139B"/>
    <w:rsid w:val="21F82C05"/>
    <w:rsid w:val="24D359B3"/>
    <w:rsid w:val="33320E34"/>
    <w:rsid w:val="3885408B"/>
    <w:rsid w:val="39DC4C79"/>
    <w:rsid w:val="49DF5EB5"/>
    <w:rsid w:val="4DE91A10"/>
    <w:rsid w:val="50941BD0"/>
    <w:rsid w:val="55C21CE9"/>
    <w:rsid w:val="61870E92"/>
    <w:rsid w:val="6D8754F4"/>
    <w:rsid w:val="6FF464C5"/>
    <w:rsid w:val="76AC3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autoRedefine/>
    <w:semiHidden/>
    <w:qFormat/>
    <w:uiPriority w:val="99"/>
  </w:style>
  <w:style w:type="character" w:customStyle="1" w:styleId="13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765</Words>
  <Characters>830</Characters>
  <Lines>11</Lines>
  <Paragraphs>3</Paragraphs>
  <TotalTime>13</TotalTime>
  <ScaleCrop>false</ScaleCrop>
  <LinksUpToDate>false</LinksUpToDate>
  <CharactersWithSpaces>830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2017-12-21T04:07:00Z</dcterms:created>
  <dc:creator>Windows 用户</dc:creator>
  <cp:lastModifiedBy>翠</cp:lastModifiedBy>
  <cp:lastPrinted>2022-01-04T03:18:00Z</cp:lastPrinted>
  <dcterms:modified xsi:type="dcterms:W3CDTF">2024-01-11T07:08:01Z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234396231_cloud</vt:lpwstr>
  </property>
  <property fmtid="{D5CDD505-2E9C-101B-9397-08002B2CF9AE}" pid="3" name="KSOProductBuildVer">
    <vt:lpwstr>2052-12.1.0.16120</vt:lpwstr>
  </property>
  <property fmtid="{D5CDD505-2E9C-101B-9397-08002B2CF9AE}" pid="4" name="ICV">
    <vt:lpwstr>074747C8FA984F32A5556F2886BD8D54_13</vt:lpwstr>
  </property>
</Properties>
</file>